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SAHEED KSHUDIRAM COLLEGE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Internal Assessment-2021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B.A. English (Hons.)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Semester – III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Special credits will be given for precise and good answers. From each course, one question to be answered. Each question contains 10 marks.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green"/>
          <w:u w:val="none"/>
          <w:vertAlign w:val="baseline"/>
          <w:rtl w:val="0"/>
        </w:rPr>
        <w:t xml:space="preserve">Core Course 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green"/>
          <w:u w:val="none"/>
          <w:vertAlign w:val="baseline"/>
          <w:rtl w:val="0"/>
        </w:rPr>
        <w:t xml:space="preserve">Answer any one of the followings: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would you characterize Frederick Henry’s emotional development over the course of the story? </w:t>
        <w:tab/>
        <w:tab/>
        <w:tab/>
        <w:tab/>
        <w:tab/>
        <w:tab/>
        <w:tab/>
        <w:tab/>
        <w:tab/>
        <w:tab/>
        <w:t xml:space="preserve">10</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How far do you consider ‘The Purloined Letter' as a short detective story with special reference to Poe’s technique of narration?</w:t>
        <w:tab/>
        <w:tab/>
        <w:tab/>
        <w:tab/>
        <w:tab/>
        <w:tab/>
        <w:tab/>
        <w:t xml:space="preserve">10</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Whitman as a poet of democracy. </w:t>
        <w:tab/>
        <w:tab/>
        <w:tab/>
        <w:tab/>
        <w:tab/>
        <w:t xml:space="preserve">10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green"/>
          <w:u w:val="none"/>
          <w:vertAlign w:val="baseline"/>
          <w:rtl w:val="0"/>
        </w:rPr>
        <w:t xml:space="preserve">Core Course 6</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green"/>
          <w:u w:val="none"/>
          <w:vertAlign w:val="baseline"/>
          <w:rtl w:val="0"/>
        </w:rPr>
        <w:t xml:space="preserve">Answer any one of the followings: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metaphysical poetry? Discuss the basic characteristics of the metaphysical poetry? Discuss Donne as a metaphysical poetry with special reference to the poems in your syllabus.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2+3+5=10</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Evaluate the character of Macbeth as fourth witch?</w:t>
        <w:tab/>
        <w:tab/>
        <w:tab/>
        <w:tab/>
        <w:t xml:space="preserve">10</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Critically appreciate “Like as a Huntsman”. </w:t>
        <w:tab/>
        <w:tab/>
        <w:tab/>
        <w:tab/>
        <w:tab/>
        <w:t xml:space="preserve">10</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Edward II as a chronicle play.</w:t>
        <w:tab/>
        <w:tab/>
        <w:tab/>
        <w:tab/>
        <w:tab/>
        <w:tab/>
        <w:t xml:space="preserve">10</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does Sonnet 18 teach us about love?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2"/>
          <w:szCs w:val="22"/>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green"/>
          <w:u w:val="none"/>
          <w:vertAlign w:val="baseline"/>
          <w:rtl w:val="0"/>
        </w:rPr>
        <w:t xml:space="preserve">Core Course 7</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green"/>
          <w:u w:val="none"/>
          <w:vertAlign w:val="baseline"/>
          <w:rtl w:val="0"/>
        </w:rPr>
        <w:t xml:space="preserve">Answer any one of the followings: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 you mean by ‘comedy of manners? Discuss the salient features of comedy of manners. Do you consider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Rivals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an artificial comedy of manners mirroring restoration England?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2+3+5=10</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invocation an integral part of epic? If yes then can how and whom does John Milton invoke 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Paradise Lost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Book 1?</w:t>
        <w:tab/>
        <w:tab/>
        <w:tab/>
        <w:tab/>
        <w:tab/>
        <w:tab/>
        <w:tab/>
        <w:tab/>
        <w:t xml:space="preserve">10</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“Darkness visible”- How does this oxymoron help to bring out the idea of hell in Milton’s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Paradise Lost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Book 1?</w:t>
        <w:tab/>
        <w:tab/>
        <w:tab/>
        <w:tab/>
        <w:tab/>
        <w:tab/>
        <w:tab/>
        <w:tab/>
        <w:t xml:space="preserve">10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green"/>
          <w:u w:val="none"/>
          <w:vertAlign w:val="baseline"/>
          <w:rtl w:val="0"/>
        </w:rPr>
        <w:t xml:space="preserve">Skill Enhancement Course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green"/>
          <w:u w:val="none"/>
          <w:vertAlign w:val="baseline"/>
          <w:rtl w:val="0"/>
        </w:rPr>
        <w:t xml:space="preserve">Answer the following question: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Write a summary of the following with suitable title: </w:t>
        <w:tab/>
        <w:tab/>
        <w:tab/>
        <w:tab/>
        <w:tab/>
        <w:t xml:space="preserve">10</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patent is an exclusive right to use an invention for a certain period of time, which is given to an inventor as compensation for disclosure of an invention. Although it would be beneficial for the world economy to have uniform patent laws, each country has its own laws designed to protect domestic inventions and safeguard technology. Despite widespread variation, patent laws generally fall under one of two principles: the first-to-file and first-to invent. The first-to-file principle awards a patent to the person or institution that applies for a patent first, while the first-to invent principle grants the patent to the person or institution that was first to invent – and can prove it. Most countries have adopted the first-to-file system. However, the United States maintains a first-to-invent system, despite obvious shortcomings. A result of countries employing different include a description of the problem surrounding variation in patent laws. Patent ownership is not recognized globally. On the contrary, ownership may change depending on the country. It is not uncommon for an invention to have two patent owners – one in the United States and one in the rest of the world. This unclear ownership often has economic consequences. If a company is interested in using a patented invention, it may be unable to receive permission from both patent owners, which in turn may prevent manufacture of a particular product. Even if permission is received from both owners, pay royalties to both may be quite costly. In this case, if the invention is useful enough, a company may proceed and pass on the added cost to consumers. International economic tension has also been increasing as a result of differing policies. Many foreign individuals and companies believe that they are at a serious disadvantage in the United States with regard to patent ownership because of the logistical difficulties in establishing first-to invent status. Further, failure of the United States to recognize patent ownership in other countries is in violation of the Paris Conventions on Industrial Properties, which requires all member nations to treat all patents equally. The conflict surrounding patents has prompted the World Intellectual Properties Organization (WIPO) to lobby for universality in patent laws. WIPO maintains that the first necessary step involves compelling the United States to reexamine its patent principle, taking into account the reality of a global economy. This push may indeed result in more global economic cooperation.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N.B. 1. All assignments are to be submitted within 25.02.2021 to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departmentofenglish3rdsem@gmail.com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Any valid queries regarding assignments will be resolved through departmental whatsapp group.</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partmentofenglish3rdse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