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i w:val="1"/>
          <w:rtl w:val="0"/>
        </w:rPr>
        <w:t xml:space="preserve">Saheed Kshudiram College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Internal Assignment 2021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Department of English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Semester - I Core Course -1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one from the following questions in about 800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Discuss about the Scandinavian influence on English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Write a brief note on Comedy of Manners.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rhetoric? What is the basic difference between rhetoric and grammar ? Discuss the basic elements of rhetoric ? Why should we learn rhetoric ? Discuss at least two figures of speech based on association with appropriate examples.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Write down the general features of English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Discuss tragedy as a literary genre with reference to the Aristotelian motifs that he explored in the Poetics.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